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Pr="00F6266C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6266C">
        <w:rPr>
          <w:b/>
          <w:noProof/>
          <w:sz w:val="24"/>
        </w:rPr>
        <w:t>3GPP TSG-CT WG</w:t>
      </w:r>
      <w:r w:rsidR="00FE4C1E" w:rsidRPr="00F6266C">
        <w:rPr>
          <w:b/>
          <w:noProof/>
          <w:sz w:val="24"/>
        </w:rPr>
        <w:t>1</w:t>
      </w:r>
      <w:r w:rsidRPr="00F6266C">
        <w:rPr>
          <w:b/>
          <w:noProof/>
          <w:sz w:val="24"/>
        </w:rPr>
        <w:t xml:space="preserve"> Meeting #</w:t>
      </w:r>
      <w:r w:rsidR="00FE4C1E" w:rsidRPr="00F6266C">
        <w:rPr>
          <w:b/>
          <w:noProof/>
          <w:sz w:val="24"/>
        </w:rPr>
        <w:t>1</w:t>
      </w:r>
      <w:r w:rsidR="00227EAD" w:rsidRPr="00F6266C">
        <w:rPr>
          <w:b/>
          <w:noProof/>
          <w:sz w:val="24"/>
        </w:rPr>
        <w:t>2</w:t>
      </w:r>
      <w:r w:rsidR="00F6266C">
        <w:rPr>
          <w:b/>
          <w:noProof/>
          <w:sz w:val="24"/>
        </w:rPr>
        <w:t>1</w:t>
      </w:r>
      <w:r w:rsidRPr="00F6266C">
        <w:rPr>
          <w:b/>
          <w:i/>
          <w:noProof/>
          <w:sz w:val="28"/>
        </w:rPr>
        <w:tab/>
      </w:r>
      <w:bookmarkStart w:id="0" w:name="_GoBack"/>
      <w:r w:rsidRPr="00F6266C">
        <w:rPr>
          <w:b/>
          <w:noProof/>
          <w:sz w:val="24"/>
        </w:rPr>
        <w:t>C</w:t>
      </w:r>
      <w:r w:rsidR="00FE4C1E" w:rsidRPr="00F6266C">
        <w:rPr>
          <w:b/>
          <w:noProof/>
          <w:sz w:val="24"/>
        </w:rPr>
        <w:t>1</w:t>
      </w:r>
      <w:r w:rsidRPr="00F6266C">
        <w:rPr>
          <w:b/>
          <w:noProof/>
          <w:sz w:val="24"/>
        </w:rPr>
        <w:t>-19</w:t>
      </w:r>
      <w:r w:rsidR="00EA5E8F">
        <w:rPr>
          <w:b/>
          <w:noProof/>
          <w:sz w:val="24"/>
        </w:rPr>
        <w:t>8021</w:t>
      </w:r>
      <w:bookmarkEnd w:id="0"/>
    </w:p>
    <w:p w:rsidR="00F6266C" w:rsidRDefault="00F6266C" w:rsidP="00F6266C">
      <w:pPr>
        <w:pStyle w:val="CRCoverPage"/>
        <w:outlineLvl w:val="0"/>
        <w:rPr>
          <w:b/>
          <w:noProof/>
          <w:sz w:val="24"/>
        </w:rPr>
      </w:pPr>
      <w:r w:rsidRPr="006D7DAF">
        <w:rPr>
          <w:b/>
          <w:sz w:val="28"/>
          <w:szCs w:val="28"/>
        </w:rPr>
        <w:fldChar w:fldCharType="begin"/>
      </w:r>
      <w:r w:rsidRPr="006D7DAF">
        <w:rPr>
          <w:b/>
          <w:sz w:val="28"/>
          <w:szCs w:val="28"/>
        </w:rPr>
        <w:instrText xml:space="preserve"> DOCPROPERTY  Location  \* MERGEFORMAT </w:instrText>
      </w:r>
      <w:r w:rsidRPr="006D7DAF">
        <w:rPr>
          <w:b/>
          <w:sz w:val="28"/>
          <w:szCs w:val="28"/>
        </w:rPr>
        <w:fldChar w:fldCharType="end"/>
      </w:r>
      <w:r w:rsidRPr="004E252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Reno (NV), USA, 11-15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D6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B200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626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D67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B20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B2007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67A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Removal of </w:t>
            </w:r>
            <w:r w:rsidR="000B2007">
              <w:t>an editor's note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67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Motorola Mobility, Lenovo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D67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5GProtoc16</w:t>
            </w:r>
            <w:r w:rsidR="000B2007">
              <w:rPr>
                <w:noProof/>
              </w:rPr>
              <w:t>-</w:t>
            </w:r>
            <w:r>
              <w:rPr>
                <w:noProof/>
              </w:rPr>
              <w:t>non3GPP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D67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D67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D67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A6219" w:rsidRDefault="006F6D33" w:rsidP="005A6219">
            <w:pPr>
              <w:pStyle w:val="CRCoverPage"/>
              <w:spacing w:after="0"/>
              <w:ind w:left="100"/>
              <w:rPr>
                <w:noProof/>
              </w:rPr>
            </w:pPr>
            <w:r w:rsidRPr="006F6D33">
              <w:rPr>
                <w:noProof/>
              </w:rPr>
              <w:t xml:space="preserve">Looking at TS 24.302, the </w:t>
            </w:r>
            <w:r w:rsidR="005A6219">
              <w:rPr>
                <w:noProof/>
              </w:rPr>
              <w:t>WLAN</w:t>
            </w:r>
            <w:r w:rsidR="00CE0864">
              <w:rPr>
                <w:noProof/>
              </w:rPr>
              <w:t xml:space="preserve"> dynamic indicator is </w:t>
            </w:r>
            <w:r w:rsidR="005A6219">
              <w:rPr>
                <w:noProof/>
              </w:rPr>
              <w:t xml:space="preserve">applicable for EPC. The text in subclause 5.#A.1 is referring to </w:t>
            </w:r>
          </w:p>
          <w:p w:rsidR="005A6219" w:rsidRDefault="005A6219" w:rsidP="005A621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A6219" w:rsidRDefault="005A6219" w:rsidP="005A621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When the selected WLAN is a trusted non-3GPP IP access and the </w:t>
            </w:r>
            <w:r w:rsidRPr="005A6219">
              <w:rPr>
                <w:b/>
                <w:i/>
                <w:highlight w:val="yellow"/>
              </w:rPr>
              <w:t>UE decides to access 5GC via trusted non-3GPP IP access</w:t>
            </w:r>
            <w:r>
              <w:t>,</w:t>
            </w:r>
            <w:r>
              <w:t xml:space="preserve"> ….</w:t>
            </w:r>
          </w:p>
          <w:p w:rsidR="005A6219" w:rsidRDefault="005A6219" w:rsidP="005A621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A6219" w:rsidRDefault="005A6219" w:rsidP="005A6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highlight above means that the UE knows that the PLMN provides WLAN for 5G connectivity. So the condition in the EN never happens. </w:t>
            </w:r>
          </w:p>
          <w:p w:rsidR="001E41F3" w:rsidRPr="006F6D33" w:rsidRDefault="001E41F3" w:rsidP="003D67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D67AD" w:rsidP="005A6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Editor's note in subclause 5.3A.1 </w:t>
            </w:r>
            <w:r w:rsidR="005A6219">
              <w:rPr>
                <w:noProof/>
              </w:rPr>
              <w:t>must be deleted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6219" w:rsidP="00F62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EN is incorrect and results in confusion</w:t>
            </w:r>
            <w:r w:rsidR="003D67AD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67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5.3A.1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A62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… CR…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67AD" w:rsidRDefault="003D67AD" w:rsidP="003D67AD">
      <w:pPr>
        <w:jc w:val="center"/>
        <w:rPr>
          <w:noProof/>
        </w:rPr>
      </w:pPr>
      <w:bookmarkStart w:id="3" w:name="_Toc20212040"/>
      <w:r w:rsidRPr="003D67AD">
        <w:rPr>
          <w:noProof/>
          <w:highlight w:val="yellow"/>
        </w:rPr>
        <w:lastRenderedPageBreak/>
        <w:t>--------------------------</w:t>
      </w:r>
      <w:r>
        <w:rPr>
          <w:noProof/>
          <w:highlight w:val="yellow"/>
        </w:rPr>
        <w:t>----</w:t>
      </w:r>
      <w:r w:rsidRPr="003D67AD">
        <w:rPr>
          <w:noProof/>
          <w:highlight w:val="yellow"/>
        </w:rPr>
        <w:t>-------------------- Next Change ---------------------------------------------------</w:t>
      </w:r>
    </w:p>
    <w:p w:rsidR="00F8692E" w:rsidRDefault="00F8692E" w:rsidP="00F8692E">
      <w:pPr>
        <w:pStyle w:val="Heading3"/>
      </w:pPr>
      <w:r>
        <w:t>5.3A.1</w:t>
      </w:r>
      <w:r>
        <w:tab/>
        <w:t>General</w:t>
      </w:r>
      <w:bookmarkEnd w:id="3"/>
    </w:p>
    <w:p w:rsidR="00F8692E" w:rsidRDefault="00F8692E" w:rsidP="00F8692E">
      <w:r>
        <w:t>There are two modes of PLMN selection, namely, manual selection and automatic selection.</w:t>
      </w:r>
    </w:p>
    <w:p w:rsidR="00F8692E" w:rsidRDefault="00F8692E" w:rsidP="00F8692E">
      <w:r>
        <w:t xml:space="preserve">The UE follows one of the following two procedures defined in </w:t>
      </w:r>
      <w:proofErr w:type="spellStart"/>
      <w:r>
        <w:t>subclause</w:t>
      </w:r>
      <w:proofErr w:type="spellEnd"/>
      <w:r>
        <w:t> 5.3.2.2 and 5.3.2.3 depending on its implementation.</w:t>
      </w:r>
    </w:p>
    <w:p w:rsidR="00F8692E" w:rsidRDefault="00F8692E" w:rsidP="00F8692E">
      <w:r>
        <w:t xml:space="preserve">The PLMN selected in accordance with these procedures determines the WLAN that is selected. When the selected WLAN is </w:t>
      </w:r>
      <w:r w:rsidRPr="001C1C23">
        <w:t xml:space="preserve">a trusted </w:t>
      </w:r>
      <w:r>
        <w:t xml:space="preserve">non-3GPP </w:t>
      </w:r>
      <w:r w:rsidRPr="001C1C23">
        <w:t>IP access</w:t>
      </w:r>
      <w:r>
        <w:t xml:space="preserve"> and the UE decides to access 5GC via trusted non-3GPP IP access, the UE shall derive a NAI from the identity of the selected PLMN and use the NAI as the identity for authentication and authorization with the PLMN and usage of the WLAN.</w:t>
      </w:r>
    </w:p>
    <w:p w:rsidR="00F8692E" w:rsidDel="003D67AD" w:rsidRDefault="00F8692E" w:rsidP="00F8692E">
      <w:pPr>
        <w:pStyle w:val="EditorsNote"/>
        <w:rPr>
          <w:del w:id="4" w:author="Mototola Mobility-V15" w:date="2019-09-24T16:53:00Z"/>
          <w:lang w:val="en-US" w:eastAsia="zh-CN"/>
        </w:rPr>
      </w:pPr>
      <w:del w:id="5" w:author="Mototola Mobility-V15" w:date="2019-09-24T16:53:00Z">
        <w:r w:rsidRPr="0075742C" w:rsidDel="003D67AD">
          <w:rPr>
            <w:lang w:val="en-US" w:eastAsia="zh-CN"/>
          </w:rPr>
          <w:delText>Editor</w:delText>
        </w:r>
        <w:r w:rsidRPr="0075742C" w:rsidDel="003D67AD">
          <w:delText>'</w:delText>
        </w:r>
        <w:r w:rsidRPr="0075742C" w:rsidDel="003D67AD">
          <w:rPr>
            <w:lang w:val="en-US" w:eastAsia="zh-CN"/>
          </w:rPr>
          <w:delText>s note:</w:delText>
        </w:r>
        <w:r w:rsidDel="003D67AD">
          <w:rPr>
            <w:lang w:val="en-US" w:eastAsia="zh-CN"/>
          </w:rPr>
          <w:delText>S</w:delText>
        </w:r>
        <w:r w:rsidRPr="0075742C" w:rsidDel="003D67AD">
          <w:rPr>
            <w:lang w:val="en-US" w:eastAsia="zh-CN"/>
          </w:rPr>
          <w:delText xml:space="preserve">tage 2 </w:delText>
        </w:r>
        <w:r w:rsidDel="003D67AD">
          <w:rPr>
            <w:lang w:val="en-US" w:eastAsia="zh-CN"/>
          </w:rPr>
          <w:delText>does not consider the WLAN dynamically indicating whether it is considered trusted or untrusted. Usage of this indicator in this specification is FFS</w:delText>
        </w:r>
        <w:r w:rsidRPr="0075742C" w:rsidDel="003D67AD">
          <w:delText>.</w:delText>
        </w:r>
      </w:del>
    </w:p>
    <w:p w:rsidR="001E41F3" w:rsidRDefault="003D67AD" w:rsidP="003D67AD">
      <w:pPr>
        <w:jc w:val="center"/>
        <w:rPr>
          <w:noProof/>
        </w:rPr>
      </w:pPr>
      <w:r w:rsidRPr="003D67AD">
        <w:rPr>
          <w:noProof/>
          <w:highlight w:val="yellow"/>
        </w:rPr>
        <w:t>--------------------------</w:t>
      </w:r>
      <w:r>
        <w:rPr>
          <w:noProof/>
          <w:highlight w:val="yellow"/>
        </w:rPr>
        <w:t>----</w:t>
      </w:r>
      <w:r w:rsidRPr="003D67AD">
        <w:rPr>
          <w:noProof/>
          <w:highlight w:val="yellow"/>
        </w:rPr>
        <w:t>-------------------- Next Change ---------------------------------------------------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5458" w:rsidRDefault="00C65458">
      <w:r>
        <w:separator/>
      </w:r>
    </w:p>
  </w:endnote>
  <w:endnote w:type="continuationSeparator" w:id="0">
    <w:p w:rsidR="00C65458" w:rsidRDefault="00C65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5458" w:rsidRDefault="00C65458">
      <w:r>
        <w:separator/>
      </w:r>
    </w:p>
  </w:footnote>
  <w:footnote w:type="continuationSeparator" w:id="0">
    <w:p w:rsidR="00C65458" w:rsidRDefault="00C654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ototola Mobility-V15">
    <w15:presenceInfo w15:providerId="None" w15:userId="Mototola Mobility-V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2007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7EAD"/>
    <w:rsid w:val="00251135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D67AD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A6219"/>
    <w:rsid w:val="005E2C44"/>
    <w:rsid w:val="00621188"/>
    <w:rsid w:val="006257ED"/>
    <w:rsid w:val="00695808"/>
    <w:rsid w:val="006B46FB"/>
    <w:rsid w:val="006E21FB"/>
    <w:rsid w:val="006F6D33"/>
    <w:rsid w:val="00701C2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300AF"/>
    <w:rsid w:val="00941E30"/>
    <w:rsid w:val="009777D9"/>
    <w:rsid w:val="00991B88"/>
    <w:rsid w:val="009A5753"/>
    <w:rsid w:val="009A579D"/>
    <w:rsid w:val="009C5F64"/>
    <w:rsid w:val="009E3297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AF7AB2"/>
    <w:rsid w:val="00B258BB"/>
    <w:rsid w:val="00B26B0B"/>
    <w:rsid w:val="00B67B97"/>
    <w:rsid w:val="00B968C8"/>
    <w:rsid w:val="00BA3EC5"/>
    <w:rsid w:val="00BA51D9"/>
    <w:rsid w:val="00BB5DFC"/>
    <w:rsid w:val="00BD279D"/>
    <w:rsid w:val="00BD6BB8"/>
    <w:rsid w:val="00C65458"/>
    <w:rsid w:val="00C66BA2"/>
    <w:rsid w:val="00C75CB0"/>
    <w:rsid w:val="00C95985"/>
    <w:rsid w:val="00CC5026"/>
    <w:rsid w:val="00CC68D0"/>
    <w:rsid w:val="00CE0864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A2C1C"/>
    <w:rsid w:val="00EA5E8F"/>
    <w:rsid w:val="00EB09B7"/>
    <w:rsid w:val="00EE7D7C"/>
    <w:rsid w:val="00F25D98"/>
    <w:rsid w:val="00F300FB"/>
    <w:rsid w:val="00F6266C"/>
    <w:rsid w:val="00F8692E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B599B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F8692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1BDE8C-F455-4FDE-ACB1-B2B45AC8C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2</Pages>
  <Words>464</Words>
  <Characters>2645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Mototola Mobility-V24</cp:lastModifiedBy>
  <cp:revision>7</cp:revision>
  <cp:lastPrinted>1900-01-01T08:00:00Z</cp:lastPrinted>
  <dcterms:created xsi:type="dcterms:W3CDTF">2019-09-25T03:00:00Z</dcterms:created>
  <dcterms:modified xsi:type="dcterms:W3CDTF">2019-11-02T00:32:00Z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